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9FE" w:rsidRDefault="00C6663E">
      <w:pPr>
        <w:pStyle w:val="50"/>
        <w:framePr w:w="4397" w:h="614" w:wrap="none" w:hAnchor="page" w:x="4706" w:y="35"/>
      </w:pPr>
      <w:r>
        <w:t>ПРИВОЛЖСКАЯ</w:t>
      </w:r>
    </w:p>
    <w:p w:rsidR="00CB29FE" w:rsidRDefault="00C6663E">
      <w:pPr>
        <w:pStyle w:val="50"/>
        <w:framePr w:w="8659" w:h="614" w:wrap="none" w:hAnchor="page" w:x="2575" w:y="659"/>
      </w:pPr>
      <w:r>
        <w:t>ТРАНСПОРТНАЯ ПРОКУРАТУРА</w:t>
      </w:r>
    </w:p>
    <w:p w:rsidR="00CB29FE" w:rsidRDefault="00C6663E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6350</wp:posOffset>
            </wp:positionH>
            <wp:positionV relativeFrom="margin">
              <wp:posOffset>0</wp:posOffset>
            </wp:positionV>
            <wp:extent cx="1469390" cy="97536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46939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after="450" w:line="1" w:lineRule="exact"/>
      </w:pPr>
    </w:p>
    <w:p w:rsidR="00CB29FE" w:rsidRDefault="00C6663E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style="position:absolute;margin-left:0;margin-top:0;width:595.pt;height:842.pt;z-index:-251658240;mso-position-horizontal-relative:page;mso-position-vertical-relative:page;z-index:-251658751" fillcolor="#FEFFFF" stroked="f"/>
            </w:pict>
          </mc:Fallback>
        </mc:AlternateContent>
      </w:r>
    </w:p>
    <w:p w:rsidR="00CB29FE" w:rsidRDefault="00CB29FE">
      <w:pPr>
        <w:spacing w:line="1" w:lineRule="exact"/>
        <w:sectPr w:rsidR="00CB29FE">
          <w:pgSz w:w="11900" w:h="16840"/>
          <w:pgMar w:top="560" w:right="0" w:bottom="0" w:left="10" w:header="0" w:footer="3" w:gutter="0"/>
          <w:pgNumType w:start="2"/>
          <w:cols w:space="720"/>
          <w:noEndnote/>
          <w:docGrid w:linePitch="360"/>
        </w:sect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before="119" w:after="119" w:line="240" w:lineRule="exact"/>
        <w:rPr>
          <w:sz w:val="19"/>
          <w:szCs w:val="19"/>
        </w:rPr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0" w:header="0" w:footer="3" w:gutter="0"/>
          <w:cols w:space="720"/>
          <w:noEndnote/>
          <w:docGrid w:linePitch="360"/>
        </w:sectPr>
      </w:pPr>
    </w:p>
    <w:p w:rsidR="00CB29FE" w:rsidRDefault="00C6663E">
      <w:pPr>
        <w:pStyle w:val="10"/>
        <w:keepNext/>
        <w:keepLines/>
      </w:pPr>
      <w:bookmarkStart w:id="0" w:name="bookmark3"/>
      <w:bookmarkStart w:id="1" w:name="bookmark4"/>
      <w:bookmarkStart w:id="2" w:name="bookmark5"/>
      <w:r>
        <w:lastRenderedPageBreak/>
        <w:t>остановись?</w:t>
      </w:r>
      <w:bookmarkEnd w:id="0"/>
      <w:bookmarkEnd w:id="1"/>
      <w:bookmarkEnd w:id="2"/>
    </w:p>
    <w:p w:rsidR="00CB29FE" w:rsidRDefault="00C6663E">
      <w:pPr>
        <w:spacing w:line="1" w:lineRule="exact"/>
        <w:sectPr w:rsidR="00CB29FE">
          <w:type w:val="continuous"/>
          <w:pgSz w:w="11900" w:h="16840"/>
          <w:pgMar w:top="560" w:right="441" w:bottom="0" w:left="423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12700" distB="0" distL="0" distR="0" simplePos="0" relativeHeight="251659264" behindDoc="0" locked="0" layoutInCell="1" allowOverlap="1">
            <wp:simplePos x="0" y="0"/>
            <wp:positionH relativeFrom="page">
              <wp:posOffset>945515</wp:posOffset>
            </wp:positionH>
            <wp:positionV relativeFrom="paragraph">
              <wp:posOffset>12700</wp:posOffset>
            </wp:positionV>
            <wp:extent cx="2426335" cy="640080"/>
            <wp:effectExtent l="0" t="0" r="0" b="0"/>
            <wp:wrapTopAndBottom/>
            <wp:docPr id="4" name="Shap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5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426335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85725" distB="0" distL="0" distR="0" simplePos="0" relativeHeight="251660288" behindDoc="0" locked="0" layoutInCell="1" allowOverlap="1">
                <wp:simplePos x="0" y="0"/>
                <wp:positionH relativeFrom="page">
                  <wp:posOffset>4106545</wp:posOffset>
                </wp:positionH>
                <wp:positionV relativeFrom="paragraph">
                  <wp:posOffset>85725</wp:posOffset>
                </wp:positionV>
                <wp:extent cx="2761615" cy="563880"/>
                <wp:effectExtent l="0" t="0" r="0" b="0"/>
                <wp:wrapTopAndBottom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1615" cy="563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B29FE" w:rsidRDefault="00C6663E">
                            <w:pPr>
                              <w:pStyle w:val="20"/>
                              <w:keepNext/>
                              <w:keepLines/>
                              <w:spacing w:after="0"/>
                              <w:jc w:val="left"/>
                            </w:pPr>
                            <w:bookmarkStart w:id="3" w:name="bookmark0"/>
                            <w:bookmarkStart w:id="4" w:name="bookmark1"/>
                            <w:bookmarkStart w:id="5" w:name="bookmark2"/>
                            <w:r>
                              <w:t>ПОДУМАЙ?</w:t>
                            </w:r>
                            <w:bookmarkEnd w:id="3"/>
                            <w:bookmarkEnd w:id="4"/>
                            <w:bookmarkEnd w:id="5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323.35000000000002pt;margin-top:6.75pt;width:217.45000000000002pt;height:44.399999999999999pt;z-index:-125829374;mso-wrap-distance-left:0;mso-wrap-distance-top:6.75pt;mso-wrap-distance-right:0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0" w:name="bookmark0"/>
                      <w:bookmarkStart w:id="1" w:name="bookmark1"/>
                      <w:bookmarkStart w:id="2" w:name="bookmark2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ПОДУМАЙ?</w:t>
                      </w:r>
                      <w:bookmarkEnd w:id="0"/>
                      <w:bookmarkEnd w:id="1"/>
                      <w:bookmarkEnd w:id="2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B29FE" w:rsidRDefault="00C6663E">
      <w:pPr>
        <w:pStyle w:val="22"/>
        <w:tabs>
          <w:tab w:val="left" w:pos="2362"/>
          <w:tab w:val="left" w:pos="6350"/>
          <w:tab w:val="left" w:pos="8530"/>
        </w:tabs>
        <w:spacing w:after="0"/>
        <w:jc w:val="both"/>
      </w:pPr>
      <w:proofErr w:type="gramStart"/>
      <w:r>
        <w:t xml:space="preserve">Совершение </w:t>
      </w:r>
      <w:r>
        <w:rPr>
          <w:b/>
          <w:bCs/>
          <w:color w:val="FF0000"/>
        </w:rPr>
        <w:t>взрыва, поджога или иных действий</w:t>
      </w:r>
      <w:r>
        <w:t xml:space="preserve">, направленных на разрушение или повреждение предприятий, </w:t>
      </w:r>
      <w:r>
        <w:t>сооружений, объектов транспортной инфраструктуры (железнодорожных релейных шкафов) и транспортных средств, средств связи, объектов жизнеобеспечения населения</w:t>
      </w:r>
      <w:r>
        <w:tab/>
        <w:t>(электроподстанций,</w:t>
      </w:r>
      <w:r>
        <w:tab/>
        <w:t>объектов</w:t>
      </w:r>
      <w:r>
        <w:tab/>
        <w:t>водоснабжения,</w:t>
      </w:r>
      <w:proofErr w:type="gramEnd"/>
    </w:p>
    <w:p w:rsidR="00CB29FE" w:rsidRDefault="00C6663E">
      <w:pPr>
        <w:pStyle w:val="22"/>
        <w:spacing w:after="0"/>
        <w:ind w:firstLine="0"/>
        <w:jc w:val="both"/>
      </w:pPr>
      <w:r>
        <w:t xml:space="preserve">газоснабжения и т.п.) квалифицируется как </w:t>
      </w:r>
      <w:r>
        <w:rPr>
          <w:b/>
          <w:bCs/>
          <w:color w:val="0000FF"/>
        </w:rPr>
        <w:t xml:space="preserve">ДИВЕРСИЯ </w:t>
      </w:r>
      <w:r>
        <w:t xml:space="preserve">по </w:t>
      </w:r>
      <w:r>
        <w:t>ст. 281 Уголовного кодекса Российской Федерации.</w:t>
      </w:r>
    </w:p>
    <w:p w:rsidR="00CB29FE" w:rsidRDefault="00C6663E">
      <w:pPr>
        <w:pStyle w:val="22"/>
        <w:spacing w:after="300"/>
        <w:jc w:val="both"/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FF0000"/>
        </w:rPr>
        <w:t>ПОЖИЗНЕННОЕ ЛИШЕНИЕ СВОБОДЫ.</w:t>
      </w:r>
    </w:p>
    <w:p w:rsidR="00CB29FE" w:rsidRDefault="00C6663E">
      <w:pPr>
        <w:pStyle w:val="20"/>
        <w:keepNext/>
        <w:keepLines/>
        <w:spacing w:after="220"/>
      </w:pPr>
      <w:bookmarkStart w:id="6" w:name="bookmark8"/>
      <w:r>
        <w:t>ШРИМИ</w:t>
      </w:r>
      <w:bookmarkEnd w:id="6"/>
    </w:p>
    <w:p w:rsidR="00CB29FE" w:rsidRDefault="00C6663E">
      <w:pPr>
        <w:pStyle w:val="20"/>
        <w:keepNext/>
        <w:keepLines/>
        <w:spacing w:after="0"/>
        <w:sectPr w:rsidR="00CB29FE">
          <w:type w:val="continuous"/>
          <w:pgSz w:w="11900" w:h="16840"/>
          <w:pgMar w:top="560" w:right="441" w:bottom="0" w:left="423" w:header="0" w:footer="3" w:gutter="0"/>
          <w:cols w:space="720"/>
          <w:noEndnote/>
          <w:docGrid w:linePitch="360"/>
        </w:sectPr>
      </w:pPr>
      <w:bookmarkStart w:id="7" w:name="bookmark6"/>
      <w:bookmarkStart w:id="8" w:name="bookmark7"/>
      <w:bookmarkStart w:id="9" w:name="bookmark9"/>
      <w:r>
        <w:t>ШПРАВИЛПЬИОЕ ВЕШШЕИИЕ?</w:t>
      </w:r>
      <w:bookmarkEnd w:id="7"/>
      <w:bookmarkEnd w:id="8"/>
      <w:bookmarkEnd w:id="9"/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before="19" w:after="19" w:line="240" w:lineRule="exact"/>
        <w:rPr>
          <w:sz w:val="19"/>
          <w:szCs w:val="19"/>
        </w:rPr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0" w:header="0" w:footer="3" w:gutter="0"/>
          <w:cols w:space="720"/>
          <w:noEndnote/>
          <w:docGrid w:linePitch="360"/>
        </w:sectPr>
      </w:pPr>
    </w:p>
    <w:p w:rsidR="00CB29FE" w:rsidRDefault="00C6663E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12700</wp:posOffset>
            </wp:positionH>
            <wp:positionV relativeFrom="paragraph">
              <wp:posOffset>12700</wp:posOffset>
            </wp:positionV>
            <wp:extent cx="7546975" cy="2475230"/>
            <wp:effectExtent l="0" t="0" r="0" b="0"/>
            <wp:wrapNone/>
            <wp:docPr id="8" name="Shap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box 9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7546975" cy="2475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after="657" w:line="1" w:lineRule="exact"/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10" w:header="0" w:footer="3" w:gutter="0"/>
          <w:cols w:space="720"/>
          <w:noEndnote/>
          <w:docGrid w:linePitch="360"/>
        </w:sectPr>
      </w:pPr>
    </w:p>
    <w:p w:rsidR="00CB29FE" w:rsidRDefault="00C6663E">
      <w:pPr>
        <w:spacing w:line="1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33020</wp:posOffset>
            </wp:positionH>
            <wp:positionV relativeFrom="paragraph">
              <wp:posOffset>4361815</wp:posOffset>
            </wp:positionV>
            <wp:extent cx="1188720" cy="6120130"/>
            <wp:effectExtent l="0" t="0" r="0" b="0"/>
            <wp:wrapSquare wrapText="bothSides"/>
            <wp:docPr id="10" name="Shap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box 11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18872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6663E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style="position:absolute;margin-left:0;margin-top:0;width:595.pt;height:842.pt;z-index:-251658240;mso-position-horizontal-relative:page;mso-position-vertical-relative:page;z-index:-251658749" fillcolor="#F8F8F8" stroked="f"/>
            </w:pict>
          </mc:Fallback>
        </mc:AlternateContent>
      </w:r>
    </w:p>
    <w:p w:rsidR="00CB29FE" w:rsidRDefault="00C6663E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0"/>
        <w:ind w:left="-1840" w:firstLine="2400"/>
      </w:pPr>
      <w:r>
        <w:rPr>
          <w:noProof/>
          <w:lang w:bidi="ar-SA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margin">
              <wp:posOffset>-1207135</wp:posOffset>
            </wp:positionH>
            <wp:positionV relativeFrom="margin">
              <wp:posOffset>12065</wp:posOffset>
            </wp:positionV>
            <wp:extent cx="7278370" cy="3669665"/>
            <wp:effectExtent l="0" t="0" r="0" b="0"/>
            <wp:wrapNone/>
            <wp:docPr id="13" name="Shap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7278370" cy="3669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</w:rPr>
        <w:t xml:space="preserve">УВАЖАЕМЫЕ ГРАЖДАНЕ! </w:t>
      </w:r>
      <w:proofErr w:type="spellStart"/>
      <w:r>
        <w:rPr>
          <w:color w:val="C6BB74"/>
        </w:rPr>
        <w:t>itpOjf</w:t>
      </w:r>
      <w:proofErr w:type="spellEnd"/>
      <w:r>
        <w:rPr>
          <w:color w:val="C6BB74"/>
        </w:rPr>
        <w:t xml:space="preserve"> </w:t>
      </w:r>
      <w:r>
        <w:rPr>
          <w:color w:val="FFFFFF"/>
        </w:rPr>
        <w:t>БУДЬТЕ БДИТЕЛЬНЫ!</w:t>
      </w:r>
    </w:p>
    <w:p w:rsidR="00CB29FE" w:rsidRDefault="00C6663E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920"/>
        <w:ind w:left="560" w:hanging="1840"/>
      </w:pPr>
      <w:r>
        <w:rPr>
          <w:i/>
          <w:iCs/>
          <w:color w:val="C6BB74"/>
        </w:rPr>
        <w:t>4$/^</w:t>
      </w:r>
      <w:r>
        <w:rPr>
          <w:color w:val="C6BB74"/>
        </w:rPr>
        <w:t xml:space="preserve"> </w:t>
      </w:r>
      <w:r>
        <w:rPr>
          <w:color w:val="FFFFFF"/>
        </w:rPr>
        <w:t>НЕ ПОДДАВАЙТЕСЬ НА ПРОВОКАЦИИ РАДИ ЛЕГКОЙ НАЖИВЫ!</w:t>
      </w:r>
    </w:p>
    <w:p w:rsidR="00CB29FE" w:rsidRDefault="00C6663E">
      <w:pPr>
        <w:pStyle w:val="11"/>
        <w:spacing w:after="220" w:line="211" w:lineRule="auto"/>
        <w:ind w:left="-1280" w:firstLine="720"/>
        <w:jc w:val="both"/>
        <w:rPr>
          <w:sz w:val="30"/>
          <w:szCs w:val="30"/>
        </w:rPr>
      </w:pPr>
      <w:r>
        <w:rPr>
          <w:b/>
          <w:bCs/>
          <w:color w:val="E40E12"/>
          <w:sz w:val="30"/>
          <w:szCs w:val="30"/>
        </w:rPr>
        <w:t xml:space="preserve">В Приволжском транспортном регионе распространились попытки вовлечения населения в преступные действия через </w:t>
      </w:r>
      <w:proofErr w:type="spellStart"/>
      <w:r>
        <w:rPr>
          <w:b/>
          <w:bCs/>
          <w:color w:val="E40E12"/>
          <w:sz w:val="30"/>
          <w:szCs w:val="30"/>
        </w:rPr>
        <w:t>телеграм</w:t>
      </w:r>
      <w:proofErr w:type="spellEnd"/>
      <w:r>
        <w:rPr>
          <w:b/>
          <w:bCs/>
          <w:color w:val="E40E12"/>
          <w:sz w:val="30"/>
          <w:szCs w:val="30"/>
        </w:rPr>
        <w:t>-каналы и иные ресурсы сети Интернет.</w:t>
      </w:r>
    </w:p>
    <w:p w:rsidR="00CB29FE" w:rsidRDefault="00C6663E">
      <w:pPr>
        <w:pStyle w:val="22"/>
        <w:spacing w:after="183" w:line="163" w:lineRule="auto"/>
        <w:ind w:left="-1740" w:firstLine="1180"/>
        <w:rPr>
          <w:sz w:val="34"/>
          <w:szCs w:val="34"/>
        </w:rPr>
      </w:pPr>
      <w:r>
        <w:rPr>
          <w:color w:val="20201F"/>
          <w:sz w:val="34"/>
          <w:szCs w:val="34"/>
        </w:rPr>
        <w:t xml:space="preserve">Под различными предлогами, а также за незначительное денежное вознаграждение злоумышленники понуждают жителей города к Г совершению </w:t>
      </w:r>
      <w:proofErr w:type="spellStart"/>
      <w:proofErr w:type="gramStart"/>
      <w:r>
        <w:rPr>
          <w:color w:val="20201F"/>
          <w:sz w:val="34"/>
          <w:szCs w:val="34"/>
        </w:rPr>
        <w:t>поджого'в</w:t>
      </w:r>
      <w:proofErr w:type="spellEnd"/>
      <w:proofErr w:type="gramEnd"/>
      <w:r>
        <w:rPr>
          <w:color w:val="20201F"/>
          <w:sz w:val="34"/>
          <w:szCs w:val="34"/>
        </w:rPr>
        <w:t xml:space="preserve"> на объектах транспортной инфраструктуры, связи, в административных зданиях, жилых домах и помещениях. *</w:t>
      </w:r>
    </w:p>
    <w:p w:rsidR="00CB29FE" w:rsidRDefault="00C6663E">
      <w:pPr>
        <w:pStyle w:val="40"/>
        <w:pBdr>
          <w:top w:val="single" w:sz="0" w:space="10" w:color="FB0101"/>
          <w:left w:val="single" w:sz="0" w:space="0" w:color="FB0101"/>
          <w:bottom w:val="single" w:sz="0" w:space="7" w:color="FB0101"/>
          <w:right w:val="single" w:sz="0" w:space="0" w:color="FB0101"/>
        </w:pBdr>
        <w:shd w:val="clear" w:color="auto" w:fill="FB0101"/>
        <w:spacing w:after="131"/>
      </w:pPr>
      <w:r>
        <w:rPr>
          <w:color w:val="FFFFFF"/>
        </w:rPr>
        <w:t>ПРИВОЛЖСКА</w:t>
      </w:r>
      <w:r>
        <w:rPr>
          <w:color w:val="FFFFFF"/>
        </w:rPr>
        <w:t>Я ТРАНСПОРТНАЯ ПРОКУРАТУРА РАЗЪЯСНЯЕТ:</w:t>
      </w:r>
    </w:p>
    <w:p w:rsidR="00CB29FE" w:rsidRDefault="00C6663E">
      <w:pPr>
        <w:pStyle w:val="11"/>
        <w:spacing w:after="0"/>
        <w:ind w:firstLine="800"/>
        <w:jc w:val="both"/>
      </w:pPr>
      <w:proofErr w:type="gramStart"/>
      <w:r>
        <w:t xml:space="preserve">- Совершение взрыва, поджога или иных действий, направленных на разрушение или повреждение предприятий, сооружений, объектов транспортной инфраструктуры (в </w:t>
      </w:r>
      <w:proofErr w:type="spellStart"/>
      <w:r>
        <w:t>т.ч</w:t>
      </w:r>
      <w:proofErr w:type="spellEnd"/>
      <w:r>
        <w:t xml:space="preserve">. железнодорожных релейных шкафов) и транспортных средств, средств связи (в </w:t>
      </w:r>
      <w:proofErr w:type="spellStart"/>
      <w:r>
        <w:t>т.ч</w:t>
      </w:r>
      <w:proofErr w:type="spellEnd"/>
      <w:r>
        <w:t>. вышек сотовой св</w:t>
      </w:r>
      <w:r>
        <w:t xml:space="preserve">язи), объектов жизнеобеспечения населения (в </w:t>
      </w:r>
      <w:proofErr w:type="spellStart"/>
      <w:r>
        <w:t>т.ч</w:t>
      </w:r>
      <w:proofErr w:type="spellEnd"/>
      <w:r>
        <w:t xml:space="preserve">. электроподстанций, объектов водоснабжения, газоснабжения и т.п.) квалифицируется как </w:t>
      </w:r>
      <w:r>
        <w:rPr>
          <w:b/>
          <w:bCs/>
          <w:color w:val="000000"/>
          <w:sz w:val="24"/>
          <w:szCs w:val="24"/>
        </w:rPr>
        <w:t xml:space="preserve">ДИВЕРСИЯ </w:t>
      </w:r>
      <w:r>
        <w:t>по ст. 281 Уголовного кодекса Российской Федерации.</w:t>
      </w:r>
      <w:proofErr w:type="gramEnd"/>
    </w:p>
    <w:p w:rsidR="00CB29FE" w:rsidRDefault="00C6663E">
      <w:pPr>
        <w:pStyle w:val="11"/>
        <w:spacing w:after="280" w:line="266" w:lineRule="auto"/>
        <w:ind w:firstLine="800"/>
        <w:jc w:val="both"/>
        <w:rPr>
          <w:sz w:val="24"/>
          <w:szCs w:val="24"/>
        </w:rPr>
      </w:pPr>
      <w:r>
        <w:t>Максимальное наказание за такое преступление предусматривает</w:t>
      </w:r>
      <w:r>
        <w:t xml:space="preserve"> </w:t>
      </w:r>
      <w:r>
        <w:rPr>
          <w:b/>
          <w:bCs/>
          <w:color w:val="000000"/>
          <w:sz w:val="24"/>
          <w:szCs w:val="24"/>
        </w:rPr>
        <w:t>ПОЖИЗНЕННОЕ ЛИШЕНИЕ СВОБОДЫ;</w:t>
      </w:r>
    </w:p>
    <w:p w:rsidR="00CB29FE" w:rsidRDefault="00C6663E">
      <w:pPr>
        <w:pStyle w:val="11"/>
        <w:spacing w:after="0"/>
        <w:ind w:firstLine="800"/>
        <w:jc w:val="both"/>
      </w:pPr>
      <w:r>
        <w:rPr>
          <w:color w:val="5D5963"/>
        </w:rPr>
        <w:t xml:space="preserve">- </w:t>
      </w:r>
      <w:r>
        <w:t>Совершение взрыва, поджога (</w:t>
      </w:r>
      <w:bookmarkStart w:id="10" w:name="_GoBack"/>
      <w:bookmarkEnd w:id="10"/>
      <w:r>
        <w:t xml:space="preserve">в </w:t>
      </w:r>
      <w:proofErr w:type="spellStart"/>
      <w:r>
        <w:t>т.ч</w:t>
      </w:r>
      <w:proofErr w:type="spellEnd"/>
      <w:r>
        <w:t>. административных зданий военных комиссариатов, органов государственной власти и т.п.) или иных действий, устрашающих население и создающих опасность гибели человека, причинения значительно</w:t>
      </w:r>
      <w:r>
        <w:t xml:space="preserve">го имущественного ущерба либо наступления иных тяжких последствий квалифицируется как </w:t>
      </w:r>
      <w:r>
        <w:rPr>
          <w:b/>
          <w:bCs/>
          <w:color w:val="000000"/>
          <w:sz w:val="24"/>
          <w:szCs w:val="24"/>
        </w:rPr>
        <w:t xml:space="preserve">ТЕРРОРИСТИЧЕСКИЙ АКТ </w:t>
      </w:r>
      <w:r>
        <w:t>по ст. 205 Уголовного кодекса Российской Федерации.</w:t>
      </w:r>
    </w:p>
    <w:p w:rsidR="00CB29FE" w:rsidRDefault="00C6663E">
      <w:pPr>
        <w:pStyle w:val="11"/>
        <w:spacing w:after="220" w:line="269" w:lineRule="auto"/>
        <w:ind w:firstLine="800"/>
        <w:jc w:val="both"/>
        <w:rPr>
          <w:sz w:val="24"/>
          <w:szCs w:val="24"/>
        </w:rPr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СВОБОДЫ;</w:t>
      </w:r>
    </w:p>
    <w:p w:rsidR="00CB29FE" w:rsidRDefault="00C6663E">
      <w:pPr>
        <w:pStyle w:val="11"/>
        <w:spacing w:after="280" w:line="264" w:lineRule="auto"/>
        <w:ind w:firstLine="800"/>
        <w:jc w:val="both"/>
        <w:rPr>
          <w:sz w:val="24"/>
          <w:szCs w:val="24"/>
        </w:rPr>
      </w:pPr>
      <w:r>
        <w:rPr>
          <w:color w:val="5D5963"/>
        </w:rPr>
        <w:t xml:space="preserve">- </w:t>
      </w:r>
      <w:r>
        <w:t>Совер</w:t>
      </w:r>
      <w:r>
        <w:t xml:space="preserve">шение поджога в жилом доме, жилом помещении, а также в непосредственной близости к ним квалифицируется как </w:t>
      </w:r>
      <w:r>
        <w:rPr>
          <w:b/>
          <w:bCs/>
          <w:color w:val="000000"/>
          <w:sz w:val="24"/>
          <w:szCs w:val="24"/>
        </w:rPr>
        <w:t xml:space="preserve">ПОКУШЕНИЕ НА УБИЙСТВО ДВУХ И БОЛЕЕ ЛИЦ, СОВЕРШЕННОЕ ОБЩЕОПАСНЫМ СПОСОБОМ </w:t>
      </w:r>
      <w:r>
        <w:t xml:space="preserve">по </w:t>
      </w:r>
      <w:r>
        <w:rPr>
          <w:color w:val="5D5963"/>
        </w:rPr>
        <w:t xml:space="preserve">ч. </w:t>
      </w:r>
      <w:r>
        <w:t xml:space="preserve">3 ст. 30, </w:t>
      </w:r>
      <w:proofErr w:type="spellStart"/>
      <w:r>
        <w:t>п.п</w:t>
      </w:r>
      <w:proofErr w:type="spellEnd"/>
      <w:r>
        <w:t>. «а», «е» ч. 2 ст. 105 Уголовного кодекса Российской Фед</w:t>
      </w:r>
      <w:r>
        <w:t xml:space="preserve">ерации. Максимальное наказание по ч. 2 ст. 105 Уголовного кодекса Российской Федерации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</w:t>
      </w:r>
      <w:r>
        <w:rPr>
          <w:b/>
          <w:bCs/>
          <w:sz w:val="24"/>
          <w:szCs w:val="24"/>
        </w:rPr>
        <w:t>.</w:t>
      </w:r>
    </w:p>
    <w:sectPr w:rsidR="00CB29FE">
      <w:pgSz w:w="11900" w:h="16840"/>
      <w:pgMar w:top="138" w:right="597" w:bottom="0" w:left="191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63E" w:rsidRDefault="00C6663E">
      <w:r>
        <w:separator/>
      </w:r>
    </w:p>
  </w:endnote>
  <w:endnote w:type="continuationSeparator" w:id="0">
    <w:p w:rsidR="00C6663E" w:rsidRDefault="00C66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63E" w:rsidRDefault="00C6663E"/>
  </w:footnote>
  <w:footnote w:type="continuationSeparator" w:id="0">
    <w:p w:rsidR="00C6663E" w:rsidRDefault="00C6663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CB29FE"/>
    <w:rsid w:val="001514F2"/>
    <w:rsid w:val="00C6663E"/>
    <w:rsid w:val="00CB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z w:val="52"/>
      <w:szCs w:val="52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58"/>
      <w:szCs w:val="5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98"/>
      <w:szCs w:val="9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color w:val="EBEBEB"/>
      <w:w w:val="70"/>
      <w:sz w:val="54"/>
      <w:szCs w:val="54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52F3A"/>
      <w:sz w:val="28"/>
      <w:szCs w:val="2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z w:val="40"/>
      <w:szCs w:val="40"/>
      <w:u w:val="none"/>
      <w:shd w:val="clear" w:color="auto" w:fill="auto"/>
    </w:rPr>
  </w:style>
  <w:style w:type="paragraph" w:customStyle="1" w:styleId="50">
    <w:name w:val="Основной текст (5)"/>
    <w:basedOn w:val="a"/>
    <w:link w:val="5"/>
    <w:rPr>
      <w:rFonts w:ascii="Times New Roman" w:eastAsia="Times New Roman" w:hAnsi="Times New Roman" w:cs="Times New Roman"/>
      <w:b/>
      <w:bCs/>
      <w:color w:val="FF0000"/>
      <w:sz w:val="52"/>
      <w:szCs w:val="52"/>
    </w:rPr>
  </w:style>
  <w:style w:type="paragraph" w:customStyle="1" w:styleId="20">
    <w:name w:val="Заголовок №2"/>
    <w:basedOn w:val="a"/>
    <w:link w:val="2"/>
    <w:pPr>
      <w:spacing w:after="110"/>
      <w:jc w:val="center"/>
      <w:outlineLvl w:val="1"/>
    </w:pPr>
    <w:rPr>
      <w:rFonts w:ascii="Book Antiqua" w:eastAsia="Book Antiqua" w:hAnsi="Book Antiqua" w:cs="Book Antiqua"/>
      <w:sz w:val="58"/>
      <w:szCs w:val="58"/>
    </w:rPr>
  </w:style>
  <w:style w:type="paragraph" w:customStyle="1" w:styleId="10">
    <w:name w:val="Заголовок №1"/>
    <w:basedOn w:val="a"/>
    <w:link w:val="1"/>
    <w:pPr>
      <w:jc w:val="center"/>
      <w:outlineLvl w:val="0"/>
    </w:pPr>
    <w:rPr>
      <w:rFonts w:ascii="Times New Roman" w:eastAsia="Times New Roman" w:hAnsi="Times New Roman" w:cs="Times New Roman"/>
      <w:smallCaps/>
      <w:sz w:val="98"/>
      <w:szCs w:val="98"/>
    </w:rPr>
  </w:style>
  <w:style w:type="paragraph" w:customStyle="1" w:styleId="22">
    <w:name w:val="Основной текст (2)"/>
    <w:basedOn w:val="a"/>
    <w:link w:val="21"/>
    <w:pPr>
      <w:spacing w:after="150"/>
      <w:ind w:firstLine="46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30">
    <w:name w:val="Основной текст (3)"/>
    <w:basedOn w:val="a"/>
    <w:link w:val="3"/>
    <w:pPr>
      <w:spacing w:after="460" w:line="233" w:lineRule="auto"/>
      <w:ind w:left="-640" w:firstLine="280"/>
    </w:pPr>
    <w:rPr>
      <w:rFonts w:ascii="Arial" w:eastAsia="Arial" w:hAnsi="Arial" w:cs="Arial"/>
      <w:b/>
      <w:bCs/>
      <w:color w:val="EBEBEB"/>
      <w:w w:val="70"/>
      <w:sz w:val="54"/>
      <w:szCs w:val="54"/>
    </w:rPr>
  </w:style>
  <w:style w:type="paragraph" w:customStyle="1" w:styleId="11">
    <w:name w:val="Основной текст1"/>
    <w:basedOn w:val="a"/>
    <w:link w:val="a3"/>
    <w:pPr>
      <w:spacing w:after="110" w:line="252" w:lineRule="auto"/>
      <w:ind w:firstLine="400"/>
    </w:pPr>
    <w:rPr>
      <w:rFonts w:ascii="Times New Roman" w:eastAsia="Times New Roman" w:hAnsi="Times New Roman" w:cs="Times New Roman"/>
      <w:color w:val="352F3A"/>
      <w:sz w:val="28"/>
      <w:szCs w:val="28"/>
    </w:rPr>
  </w:style>
  <w:style w:type="paragraph" w:customStyle="1" w:styleId="40">
    <w:name w:val="Основной текст (4)"/>
    <w:basedOn w:val="a"/>
    <w:link w:val="4"/>
    <w:pPr>
      <w:spacing w:after="280" w:line="206" w:lineRule="auto"/>
      <w:ind w:left="2560" w:hanging="3560"/>
    </w:pPr>
    <w:rPr>
      <w:rFonts w:ascii="Times New Roman" w:eastAsia="Times New Roman" w:hAnsi="Times New Roman" w:cs="Times New Roman"/>
      <w:b/>
      <w:bCs/>
      <w:color w:val="EBEBEB"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z w:val="52"/>
      <w:szCs w:val="52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58"/>
      <w:szCs w:val="5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98"/>
      <w:szCs w:val="9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color w:val="EBEBEB"/>
      <w:w w:val="70"/>
      <w:sz w:val="54"/>
      <w:szCs w:val="54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52F3A"/>
      <w:sz w:val="28"/>
      <w:szCs w:val="2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z w:val="40"/>
      <w:szCs w:val="40"/>
      <w:u w:val="none"/>
      <w:shd w:val="clear" w:color="auto" w:fill="auto"/>
    </w:rPr>
  </w:style>
  <w:style w:type="paragraph" w:customStyle="1" w:styleId="50">
    <w:name w:val="Основной текст (5)"/>
    <w:basedOn w:val="a"/>
    <w:link w:val="5"/>
    <w:rPr>
      <w:rFonts w:ascii="Times New Roman" w:eastAsia="Times New Roman" w:hAnsi="Times New Roman" w:cs="Times New Roman"/>
      <w:b/>
      <w:bCs/>
      <w:color w:val="FF0000"/>
      <w:sz w:val="52"/>
      <w:szCs w:val="52"/>
    </w:rPr>
  </w:style>
  <w:style w:type="paragraph" w:customStyle="1" w:styleId="20">
    <w:name w:val="Заголовок №2"/>
    <w:basedOn w:val="a"/>
    <w:link w:val="2"/>
    <w:pPr>
      <w:spacing w:after="110"/>
      <w:jc w:val="center"/>
      <w:outlineLvl w:val="1"/>
    </w:pPr>
    <w:rPr>
      <w:rFonts w:ascii="Book Antiqua" w:eastAsia="Book Antiqua" w:hAnsi="Book Antiqua" w:cs="Book Antiqua"/>
      <w:sz w:val="58"/>
      <w:szCs w:val="58"/>
    </w:rPr>
  </w:style>
  <w:style w:type="paragraph" w:customStyle="1" w:styleId="10">
    <w:name w:val="Заголовок №1"/>
    <w:basedOn w:val="a"/>
    <w:link w:val="1"/>
    <w:pPr>
      <w:jc w:val="center"/>
      <w:outlineLvl w:val="0"/>
    </w:pPr>
    <w:rPr>
      <w:rFonts w:ascii="Times New Roman" w:eastAsia="Times New Roman" w:hAnsi="Times New Roman" w:cs="Times New Roman"/>
      <w:smallCaps/>
      <w:sz w:val="98"/>
      <w:szCs w:val="98"/>
    </w:rPr>
  </w:style>
  <w:style w:type="paragraph" w:customStyle="1" w:styleId="22">
    <w:name w:val="Основной текст (2)"/>
    <w:basedOn w:val="a"/>
    <w:link w:val="21"/>
    <w:pPr>
      <w:spacing w:after="150"/>
      <w:ind w:firstLine="46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30">
    <w:name w:val="Основной текст (3)"/>
    <w:basedOn w:val="a"/>
    <w:link w:val="3"/>
    <w:pPr>
      <w:spacing w:after="460" w:line="233" w:lineRule="auto"/>
      <w:ind w:left="-640" w:firstLine="280"/>
    </w:pPr>
    <w:rPr>
      <w:rFonts w:ascii="Arial" w:eastAsia="Arial" w:hAnsi="Arial" w:cs="Arial"/>
      <w:b/>
      <w:bCs/>
      <w:color w:val="EBEBEB"/>
      <w:w w:val="70"/>
      <w:sz w:val="54"/>
      <w:szCs w:val="54"/>
    </w:rPr>
  </w:style>
  <w:style w:type="paragraph" w:customStyle="1" w:styleId="11">
    <w:name w:val="Основной текст1"/>
    <w:basedOn w:val="a"/>
    <w:link w:val="a3"/>
    <w:pPr>
      <w:spacing w:after="110" w:line="252" w:lineRule="auto"/>
      <w:ind w:firstLine="400"/>
    </w:pPr>
    <w:rPr>
      <w:rFonts w:ascii="Times New Roman" w:eastAsia="Times New Roman" w:hAnsi="Times New Roman" w:cs="Times New Roman"/>
      <w:color w:val="352F3A"/>
      <w:sz w:val="28"/>
      <w:szCs w:val="28"/>
    </w:rPr>
  </w:style>
  <w:style w:type="paragraph" w:customStyle="1" w:styleId="40">
    <w:name w:val="Основной текст (4)"/>
    <w:basedOn w:val="a"/>
    <w:link w:val="4"/>
    <w:pPr>
      <w:spacing w:after="280" w:line="206" w:lineRule="auto"/>
      <w:ind w:left="2560" w:hanging="3560"/>
    </w:pPr>
    <w:rPr>
      <w:rFonts w:ascii="Times New Roman" w:eastAsia="Times New Roman" w:hAnsi="Times New Roman" w:cs="Times New Roman"/>
      <w:b/>
      <w:bCs/>
      <w:color w:val="EBEBEB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2024-12-19T07:54:00Z</dcterms:created>
  <dcterms:modified xsi:type="dcterms:W3CDTF">2024-12-19T07:54:00Z</dcterms:modified>
</cp:coreProperties>
</file>